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X="137" w:tblpY="570"/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8709"/>
      </w:tblGrid>
      <w:tr w:rsidR="0038792A" w:rsidRPr="0033483D" w14:paraId="341CCF6B" w14:textId="77777777" w:rsidTr="00ED4D20">
        <w:trPr>
          <w:trHeight w:val="1134"/>
        </w:trPr>
        <w:tc>
          <w:tcPr>
            <w:tcW w:w="1418" w:type="dxa"/>
          </w:tcPr>
          <w:p w14:paraId="4C011779" w14:textId="77777777" w:rsidR="0038792A" w:rsidRPr="00230538" w:rsidRDefault="0038792A" w:rsidP="00ED4D20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</w:pPr>
            <w:r w:rsidRPr="00230538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 xml:space="preserve">SMT Temel İşlevi: </w:t>
            </w:r>
          </w:p>
        </w:tc>
        <w:tc>
          <w:tcPr>
            <w:tcW w:w="8709" w:type="dxa"/>
            <w:shd w:val="clear" w:color="auto" w:fill="auto"/>
            <w:vAlign w:val="center"/>
          </w:tcPr>
          <w:p w14:paraId="60EE616F" w14:textId="516CBB09" w:rsidR="0038792A" w:rsidRPr="00362E32" w:rsidRDefault="00524093" w:rsidP="00ED4D20">
            <w:pPr>
              <w:pStyle w:val="ListeParagraf"/>
              <w:numPr>
                <w:ilvl w:val="0"/>
                <w:numId w:val="20"/>
              </w:numPr>
              <w:spacing w:before="120" w:after="120" w:line="360" w:lineRule="auto"/>
              <w:ind w:left="737" w:right="210" w:hanging="426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>Ürün derin vücut yaralanmalarında (özellikle kurşun ve kesici</w:t>
            </w:r>
            <w:r w:rsidR="007D14FA"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>-</w:t>
            </w:r>
            <w:r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>delici alet</w:t>
            </w:r>
            <w:r w:rsidR="0084327A"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yaralanmalarında) </w:t>
            </w:r>
            <w:r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>kanama durdurma amaçlı, medikal malzemeden üretilmiş ilk yardım ürünü olmalıdır.</w:t>
            </w:r>
          </w:p>
        </w:tc>
      </w:tr>
      <w:tr w:rsidR="0038792A" w:rsidRPr="0033483D" w14:paraId="371DD81A" w14:textId="77777777" w:rsidTr="00ED4D20">
        <w:trPr>
          <w:trHeight w:val="1117"/>
        </w:trPr>
        <w:tc>
          <w:tcPr>
            <w:tcW w:w="1418" w:type="dxa"/>
          </w:tcPr>
          <w:p w14:paraId="504E0B85" w14:textId="0C95699D" w:rsidR="0038792A" w:rsidRPr="00230538" w:rsidRDefault="0038792A" w:rsidP="00ED4D20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</w:pPr>
            <w:r w:rsidRPr="00230538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 xml:space="preserve">SM Malzeme Tanımlama Bilgileri: </w:t>
            </w:r>
          </w:p>
        </w:tc>
        <w:tc>
          <w:tcPr>
            <w:tcW w:w="8709" w:type="dxa"/>
            <w:shd w:val="clear" w:color="auto" w:fill="auto"/>
            <w:vAlign w:val="center"/>
          </w:tcPr>
          <w:p w14:paraId="15213C95" w14:textId="578CCE11" w:rsidR="007114FE" w:rsidRPr="00362E32" w:rsidRDefault="00973316" w:rsidP="00ED4D20">
            <w:pPr>
              <w:pStyle w:val="ListeParagraf"/>
              <w:numPr>
                <w:ilvl w:val="0"/>
                <w:numId w:val="20"/>
              </w:numPr>
              <w:spacing w:before="120" w:after="120" w:line="360" w:lineRule="auto"/>
              <w:ind w:left="737" w:right="210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>Ürün</w:t>
            </w:r>
            <w:r w:rsidR="00524093"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>ün</w:t>
            </w:r>
            <w:r w:rsidR="00FB068B"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Z-katlı</w:t>
            </w:r>
            <w:r w:rsidR="00852AB6"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>, rulo</w:t>
            </w:r>
            <w:r w:rsidR="00313BBE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B43970"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>veya silindir</w:t>
            </w:r>
            <w:r w:rsidR="00524093"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şeklinde </w:t>
            </w:r>
            <w:r w:rsidR="00B43970"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>tipleri</w:t>
            </w:r>
            <w:r w:rsidR="00524093"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451475"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ve çeşitli ebatları </w:t>
            </w:r>
            <w:r w:rsidR="00524093" w:rsidRPr="00362E32">
              <w:rPr>
                <w:rFonts w:ascii="Times New Roman" w:eastAsia="Cambria" w:hAnsi="Times New Roman" w:cs="Times New Roman"/>
                <w:sz w:val="24"/>
                <w:szCs w:val="24"/>
              </w:rPr>
              <w:t>olmalı, etken madde sayesinde kanama durdurucu özelliğine sahip olmalıdır.</w:t>
            </w:r>
          </w:p>
        </w:tc>
      </w:tr>
      <w:tr w:rsidR="0038792A" w:rsidRPr="0033483D" w14:paraId="66892037" w14:textId="77777777" w:rsidTr="00ED4D20">
        <w:trPr>
          <w:trHeight w:val="699"/>
        </w:trPr>
        <w:tc>
          <w:tcPr>
            <w:tcW w:w="1418" w:type="dxa"/>
          </w:tcPr>
          <w:p w14:paraId="0EF82B39" w14:textId="77777777" w:rsidR="0038792A" w:rsidRPr="00230538" w:rsidRDefault="0038792A" w:rsidP="00ED4D20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</w:pPr>
            <w:r w:rsidRPr="00230538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 xml:space="preserve">Teknik Özellikleri: </w:t>
            </w:r>
          </w:p>
          <w:p w14:paraId="619EF203" w14:textId="77777777" w:rsidR="0038792A" w:rsidRPr="00230538" w:rsidRDefault="0038792A" w:rsidP="00ED4D20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</w:pPr>
          </w:p>
        </w:tc>
        <w:tc>
          <w:tcPr>
            <w:tcW w:w="8709" w:type="dxa"/>
            <w:shd w:val="clear" w:color="auto" w:fill="auto"/>
          </w:tcPr>
          <w:p w14:paraId="5E55FCE6" w14:textId="6608842D" w:rsidR="00362E32" w:rsidRPr="00362E32" w:rsidRDefault="0084327A" w:rsidP="00ED4D20">
            <w:pPr>
              <w:spacing w:after="0" w:line="360" w:lineRule="auto"/>
              <w:ind w:right="14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b/>
                <w:sz w:val="24"/>
                <w:szCs w:val="24"/>
              </w:rPr>
              <w:t>Z-KATLI</w:t>
            </w:r>
            <w:r w:rsidRPr="00362E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TAMPON</w:t>
            </w:r>
          </w:p>
          <w:p w14:paraId="185D4A09" w14:textId="703989CE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Ürünün aktif maddesi tıbbi kullanım için üretilmiş Kitosan-R, deasetilize beta-alfa poli-n-glukosamin </w:t>
            </w:r>
            <w:r w:rsidR="002C4646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veya </w:t>
            </w:r>
            <w:r w:rsidR="002C4646"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>kaolin</w:t>
            </w:r>
            <w:r w:rsidR="00852AB6"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etken maddesi ile 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moleküler yapıda hemostaz amaçlı aktive edilmiş olmalıdır.</w:t>
            </w:r>
          </w:p>
          <w:p w14:paraId="2389BA29" w14:textId="46B355EB" w:rsidR="00B76A96" w:rsidRPr="00362E32" w:rsidRDefault="00B76A96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Viskoz </w:t>
            </w:r>
            <w:r w:rsidR="002C4646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liflerine </w:t>
            </w:r>
            <w:r w:rsidR="002C4646"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>veya</w:t>
            </w:r>
            <w:r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gazlı beze ürün ölçüsüne bağlı olarak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yeterli miktarda etken madde </w:t>
            </w:r>
            <w:r w:rsidR="002C4646" w:rsidRPr="00362E32">
              <w:rPr>
                <w:rFonts w:ascii="Times New Roman" w:hAnsi="Times New Roman" w:cs="Times New Roman"/>
                <w:sz w:val="24"/>
                <w:szCs w:val="24"/>
              </w:rPr>
              <w:t>emdirilmiş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ve Z-Katlı tek steril paket içinde ambalajmış olmalıdır.</w:t>
            </w:r>
          </w:p>
          <w:p w14:paraId="3B93CB11" w14:textId="7CB402BA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Operasyon alanına yara bölgesine kullanımı sırasında tüm uzunluğun kullan</w:t>
            </w:r>
            <w:r w:rsidR="00B76A96" w:rsidRPr="00362E32">
              <w:rPr>
                <w:rFonts w:ascii="Times New Roman" w:hAnsi="Times New Roman" w:cs="Times New Roman"/>
                <w:sz w:val="24"/>
                <w:szCs w:val="24"/>
              </w:rPr>
              <w:t>ıcıya hız ve kontrol sağlayacak</w:t>
            </w:r>
            <w:r w:rsidR="002B7C39" w:rsidRPr="00362E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Z şeklinde katlanmış şekilde kullanıma hazır olmalıdır.</w:t>
            </w:r>
            <w:r w:rsidR="006177AF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Kullanım sırasında bandaj esnek ve şekil verilebilir olmalıdır.</w:t>
            </w:r>
          </w:p>
          <w:p w14:paraId="2FE2313B" w14:textId="27D1CDD4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Operasyon sırasında kullanıma hazır olmalı ve herhangi bir karıştırma, hazırlama gerektirmemelidir. </w:t>
            </w:r>
            <w:r w:rsidR="009368A4" w:rsidRPr="00362E32">
              <w:rPr>
                <w:rFonts w:ascii="Times New Roman" w:hAnsi="Times New Roman" w:cs="Times New Roman"/>
                <w:sz w:val="24"/>
                <w:szCs w:val="24"/>
              </w:rPr>
              <w:t>Viskoz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lifleri ve granüler </w:t>
            </w:r>
            <w:r w:rsidR="009368A4" w:rsidRPr="00362E3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itosan-R süzgeç görevi ile kan bileşenlerini dışarıda bırakmalıdır.</w:t>
            </w:r>
            <w:r w:rsidR="00ED4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2B7C39"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>Kaolin içerikli olanlar ise X</w:t>
            </w:r>
            <w:r w:rsidR="002C4646"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2C4646"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2B7C39"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>ay</w:t>
            </w:r>
            <w:r w:rsidR="00E80940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  <w:r w:rsidR="002B7C39"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proofErr w:type="spellEnd"/>
            <w:r w:rsidR="002B7C39"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görülebilir özellikte mavi renkli radyo opak ipliğe sahip olmalıdır.</w:t>
            </w:r>
          </w:p>
          <w:p w14:paraId="4CAE7503" w14:textId="77777777" w:rsidR="002B7C39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Yara sıvısını, yara ortamında birikmesini emerek engellemeli ve aseptik ortamı katyonik bağ </w:t>
            </w:r>
            <w:r w:rsidR="002B7C39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veya hemostazı 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sağlamalıdır.</w:t>
            </w:r>
          </w:p>
          <w:p w14:paraId="740854F4" w14:textId="3EBBFF11" w:rsidR="002B7C39" w:rsidRPr="00362E32" w:rsidRDefault="002B7C39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Kitosan içerikli </w:t>
            </w:r>
            <w:r w:rsidR="002C4646" w:rsidRPr="00362E32">
              <w:rPr>
                <w:rFonts w:ascii="Times New Roman" w:hAnsi="Times New Roman" w:cs="Times New Roman"/>
                <w:sz w:val="24"/>
                <w:szCs w:val="24"/>
              </w:rPr>
              <w:t>ürünler: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Pıhtılaşma faktörlerinden bağımsız olarak eritrosit bariyeri oluşturmalı ve trombositlerle direkt etkileşime girerek TGF-B1 ve PDGF salınımını </w:t>
            </w:r>
            <w:r w:rsidR="002C4646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artırabilmeli, </w:t>
            </w:r>
            <w:r w:rsidR="002C4646"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>Kaolin</w:t>
            </w:r>
            <w:r w:rsidRPr="00362E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içerikli olanlar ise pıhtılaşma faktörlerini kullanarak kanamayı durdurmalıdır.</w:t>
            </w:r>
          </w:p>
          <w:p w14:paraId="0ABBC376" w14:textId="21563441" w:rsidR="00FB068B" w:rsidRPr="00362E32" w:rsidRDefault="002B7C39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Kitosan </w:t>
            </w:r>
            <w:r w:rsidR="006177AF" w:rsidRPr="00362E32">
              <w:rPr>
                <w:rFonts w:ascii="Times New Roman" w:hAnsi="Times New Roman" w:cs="Times New Roman"/>
                <w:sz w:val="24"/>
                <w:szCs w:val="24"/>
              </w:rPr>
              <w:t>Aktif madde h</w:t>
            </w:r>
            <w:r w:rsidR="009368A4" w:rsidRPr="00362E32">
              <w:rPr>
                <w:rFonts w:ascii="Times New Roman" w:hAnsi="Times New Roman" w:cs="Times New Roman"/>
                <w:sz w:val="24"/>
                <w:szCs w:val="24"/>
              </w:rPr>
              <w:t>emostaz</w:t>
            </w:r>
            <w:r w:rsidR="00FB068B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ve daha sonra hastane kullanımında yaranın iyileşmesini sağlayacak makrofaj migrasyonunu sağlamalı</w:t>
            </w:r>
            <w:r w:rsidR="007A6C4E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ve a</w:t>
            </w:r>
            <w:r w:rsidR="00FB068B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ktif madde yara iyileşmesinin proliferatif fazında granülasyon hızını artırmalıdır. Yara bölgesinde kademeli olarak fibroblast proliferasyonunu sağlamalıdır. </w:t>
            </w:r>
          </w:p>
          <w:p w14:paraId="01E76D13" w14:textId="59FA1F8A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Operasyon bölgesinde </w:t>
            </w:r>
            <w:r w:rsidR="00CE4F05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yaralının </w:t>
            </w:r>
            <w:r w:rsidR="0027026D" w:rsidRPr="00362E32">
              <w:rPr>
                <w:rFonts w:ascii="Times New Roman" w:hAnsi="Times New Roman" w:cs="Times New Roman"/>
                <w:sz w:val="24"/>
                <w:szCs w:val="24"/>
              </w:rPr>
              <w:t>ve/veya</w:t>
            </w:r>
            <w:r w:rsidR="00CE4F05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debriman-ameliyat gibi vakalar sonrasında arter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, arteoritler, kapiller, venüller ve ven kanamaları olan tüm vakalarda ve ayrıca kan sulandırıcı kullanan yaralıların tüm arter, arterioller 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kapiller, venüller ve ven kanamaları olan tüm vakalarda kanamayı durdurabilme özelliği olmalıdır. </w:t>
            </w:r>
          </w:p>
          <w:p w14:paraId="265026E1" w14:textId="282D8FED" w:rsidR="00FB068B" w:rsidRPr="00362E32" w:rsidRDefault="00A72211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Hemostazı</w:t>
            </w:r>
            <w:r w:rsidR="00FB068B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sağladıktan sonra 24 saate kadar tekrar kanama </w:t>
            </w:r>
            <w:r w:rsidR="00DD15B6" w:rsidRPr="00362E32">
              <w:rPr>
                <w:rFonts w:ascii="Times New Roman" w:hAnsi="Times New Roman" w:cs="Times New Roman"/>
                <w:sz w:val="24"/>
                <w:szCs w:val="24"/>
              </w:rPr>
              <w:t>olmasını engellemelidir.</w:t>
            </w:r>
          </w:p>
          <w:p w14:paraId="7C39DFD9" w14:textId="4519215D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Ürün -20C </w:t>
            </w:r>
            <w:r w:rsidR="00DD15B6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ile 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+60C arasında</w:t>
            </w:r>
            <w:r w:rsidR="00DD15B6" w:rsidRPr="00362E32">
              <w:rPr>
                <w:rFonts w:ascii="Times New Roman" w:hAnsi="Times New Roman" w:cs="Times New Roman"/>
                <w:sz w:val="24"/>
                <w:szCs w:val="24"/>
              </w:rPr>
              <w:t>ki ısılarda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etkinliği</w:t>
            </w:r>
            <w:r w:rsidR="007A6C4E" w:rsidRPr="00362E32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ve ambalajı bozulmamalı</w:t>
            </w:r>
            <w:r w:rsidR="00DD15B6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hipotermi vakalarında </w:t>
            </w:r>
            <w:r w:rsidR="00A72211" w:rsidRPr="00362E32">
              <w:rPr>
                <w:rFonts w:ascii="Times New Roman" w:hAnsi="Times New Roman" w:cs="Times New Roman"/>
                <w:sz w:val="24"/>
                <w:szCs w:val="24"/>
              </w:rPr>
              <w:t>kullanılabilmelidir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6EA9C7" w14:textId="27B073D6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Heparin, </w:t>
            </w:r>
            <w:r w:rsidR="00A72211" w:rsidRPr="00362E3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omodin </w:t>
            </w:r>
            <w:r w:rsidR="00A72211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vb. 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gibi kan sulandırıcı </w:t>
            </w:r>
            <w:r w:rsidR="00A72211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ilaç 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kullanan yaralılarda kullanılabileceği ambalajında belirtmelidir. </w:t>
            </w:r>
          </w:p>
          <w:p w14:paraId="5674140E" w14:textId="0C84CF9C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Patolojik </w:t>
            </w:r>
            <w:r w:rsidR="00A72211" w:rsidRPr="00362E3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oagülopati vakalarında kanama kontrol altına almaya yardımcı olmalıdır. </w:t>
            </w:r>
          </w:p>
          <w:p w14:paraId="3E3231FB" w14:textId="77777777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Bakteri, virüs ve diğer mikroorganizmaları taşıma riski olmamalıdır.</w:t>
            </w:r>
          </w:p>
          <w:p w14:paraId="26B43C4F" w14:textId="77777777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Yara bölgesinde ilave tahriş, tahribat ve ısı oluşturulmamalıdır. </w:t>
            </w:r>
          </w:p>
          <w:p w14:paraId="6B7A592B" w14:textId="77777777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Deminarilize olup protein ve lipit molekülleri içermemeli ve bağışıklık tepkisi tehlikesi olmamalıdır.</w:t>
            </w:r>
          </w:p>
          <w:p w14:paraId="4FBBC8D9" w14:textId="6553A015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Aktif maddenin antibakteriyel özelliği olmalıdır.</w:t>
            </w:r>
          </w:p>
          <w:p w14:paraId="7214FAFB" w14:textId="77777777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Bandaj çıkarıldıktan sonra geriye kalan kitosan-R en geç 15 gün içinde vücut tarafından emilebilir olmalıdır. </w:t>
            </w:r>
          </w:p>
          <w:p w14:paraId="29ED5A55" w14:textId="77777777" w:rsidR="00FB068B" w:rsidRPr="00362E32" w:rsidRDefault="00FB068B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Koyun, sığır, domuz, alkol veya insan kaynaklı madde içermediği ambalajında belirtmelidir.</w:t>
            </w:r>
          </w:p>
          <w:p w14:paraId="3F7258C1" w14:textId="31990F36" w:rsidR="002B7C39" w:rsidRPr="00362E32" w:rsidRDefault="002B7C39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Ambalaj şekli steril tekli vakumlu paketlerde, darbe, delinme, nem ve ısıdan etkilenmeyecek şekilde hâkî renkte, askeri gece görüş sistemleriyle karanlık ortamda okunabilir</w:t>
            </w:r>
            <w:r w:rsidR="00362E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koyu sarı renkte </w:t>
            </w:r>
            <w:r w:rsidR="00CA53E5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veya </w:t>
            </w:r>
            <w:r w:rsidR="00CA53E5" w:rsidRPr="00362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sezgisel</w:t>
            </w:r>
            <w:r w:rsidRPr="00362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çentiklere sahip kolay açılabilir </w:t>
            </w:r>
            <w:r w:rsidR="00CA53E5" w:rsidRPr="00362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ambalajda Türkçe</w:t>
            </w:r>
            <w:r w:rsidRPr="00362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veya görsel kullanım </w:t>
            </w:r>
            <w:r w:rsidR="00CA53E5" w:rsidRPr="00362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bilgilerine sahip </w:t>
            </w:r>
            <w:r w:rsidR="00CA53E5" w:rsidRPr="00362E32">
              <w:rPr>
                <w:rFonts w:ascii="Times New Roman" w:hAnsi="Times New Roman" w:cs="Times New Roman"/>
                <w:sz w:val="24"/>
                <w:szCs w:val="24"/>
              </w:rPr>
              <w:t>olmalıdır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67CC76" w14:textId="39EEAD5A" w:rsidR="002C4646" w:rsidRPr="00362E32" w:rsidRDefault="007A6C4E" w:rsidP="00ED4D20">
            <w:pPr>
              <w:pStyle w:val="ListeParagraf"/>
              <w:numPr>
                <w:ilvl w:val="0"/>
                <w:numId w:val="20"/>
              </w:numPr>
              <w:tabs>
                <w:tab w:val="left" w:pos="284"/>
                <w:tab w:val="left" w:pos="426"/>
              </w:tabs>
              <w:spacing w:after="0" w:line="360" w:lineRule="auto"/>
              <w:ind w:left="737" w:right="147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Ambalaj; k</w:t>
            </w:r>
            <w:r w:rsidR="00FB068B" w:rsidRPr="00362E32">
              <w:rPr>
                <w:rFonts w:ascii="Times New Roman" w:hAnsi="Times New Roman" w:cs="Times New Roman"/>
                <w:sz w:val="24"/>
                <w:szCs w:val="24"/>
              </w:rPr>
              <w:t>ullanıcı tek elle ve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/veya paketi</w:t>
            </w:r>
            <w:r w:rsidR="00FB068B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bir şekilde sabitledikten </w:t>
            </w:r>
            <w:r w:rsidR="00A75089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sonra kolaylıkta </w:t>
            </w:r>
            <w:r w:rsidR="0084327A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açabilecek </w:t>
            </w:r>
            <w:r w:rsidR="00A75089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dizaynda </w:t>
            </w:r>
            <w:r w:rsidR="0084327A" w:rsidRPr="00362E32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14:paraId="7B0519AA" w14:textId="59C54468" w:rsidR="0084327A" w:rsidRDefault="00B43970" w:rsidP="00ED4D20">
            <w:pPr>
              <w:pStyle w:val="ListeParagraf"/>
              <w:spacing w:after="0" w:line="360" w:lineRule="auto"/>
              <w:ind w:left="453" w:right="147" w:hanging="42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b/>
                <w:sz w:val="24"/>
                <w:szCs w:val="24"/>
              </w:rPr>
              <w:t>SİLİNDİR</w:t>
            </w:r>
            <w:r w:rsidR="0084327A" w:rsidRPr="00362E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TAMPON</w:t>
            </w:r>
          </w:p>
          <w:p w14:paraId="1D9FC31F" w14:textId="7A3E57CA" w:rsidR="00DB3562" w:rsidRPr="00362E32" w:rsidRDefault="00A72211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5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362E32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Ü</w:t>
            </w:r>
            <w:r w:rsidR="00B43970" w:rsidRPr="00362E32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rün</w:t>
            </w:r>
            <w:bookmarkStart w:id="1" w:name="_Hlk121143884"/>
            <w:r w:rsidR="00587A7E" w:rsidRPr="00362E32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CE4F05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gazlı bez formunda emil</w:t>
            </w:r>
            <w:r w:rsidR="00587A7E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e</w:t>
            </w:r>
            <w:r w:rsidR="00CE4F05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meyen</w:t>
            </w:r>
            <w:r w:rsidR="00587A7E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,</w:t>
            </w:r>
            <w:r w:rsidR="00CE4F05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="00DB3562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 xml:space="preserve">kitosan içeren özel formülden </w:t>
            </w:r>
            <w:r w:rsidR="00587A7E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 xml:space="preserve">imal </w:t>
            </w:r>
            <w:r w:rsidR="00CE4F05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 xml:space="preserve">hemostatik </w:t>
            </w:r>
            <w:bookmarkEnd w:id="1"/>
            <w:r w:rsidR="00CE4F05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 xml:space="preserve">etkili </w:t>
            </w:r>
            <w:r w:rsidR="0084327A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olmalıdır.</w:t>
            </w:r>
            <w:r w:rsidR="00DB3562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</w:p>
          <w:p w14:paraId="56CCC5EB" w14:textId="6740095C" w:rsidR="00DB3562" w:rsidRPr="00362E32" w:rsidRDefault="00DB3562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6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Ürün ebatları 7,6cm</w:t>
            </w:r>
            <w:r w:rsidR="00ED4D20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*</w:t>
            </w:r>
            <w:r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50cm, 7,6cm</w:t>
            </w:r>
            <w:r w:rsidR="00ED4D20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*</w:t>
            </w:r>
            <w:r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100cm, 7,6cm</w:t>
            </w:r>
            <w:r w:rsidR="00ED4D20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*</w:t>
            </w:r>
            <w:r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150 cm, </w:t>
            </w: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>7,6cm</w:t>
            </w:r>
            <w:r w:rsidR="00ED4D20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*</w:t>
            </w: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>300cm (</w:t>
            </w:r>
            <w:r w:rsidR="00ED4D20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>±</w:t>
            </w: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>0,5cm) silindir şeklinde olmalıdır.</w:t>
            </w:r>
            <w:r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</w:p>
          <w:p w14:paraId="532A0475" w14:textId="594184C6" w:rsidR="0084327A" w:rsidRPr="00362E32" w:rsidRDefault="00DB3562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6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Ürün en fazla 2-5 dakika içerisinde pıhtılaşma işlemi ile kanamayı durdurmalıdır.</w:t>
            </w:r>
          </w:p>
          <w:p w14:paraId="0DF9DDC4" w14:textId="1BA21A2D" w:rsidR="0084327A" w:rsidRPr="00362E32" w:rsidRDefault="00CE4F05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6"/>
              <w:jc w:val="both"/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</w:pPr>
            <w:r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Ü</w:t>
            </w:r>
            <w:r w:rsidR="009368A4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rün</w:t>
            </w:r>
            <w:r w:rsidR="009368A4"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shd w:val="clear" w:color="auto" w:fill="FFFFFF"/>
                <w:lang w:eastAsia="zh-CN"/>
              </w:rPr>
              <w:t>, vücut</w:t>
            </w:r>
            <w:r w:rsidR="0084327A"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shd w:val="clear" w:color="auto" w:fill="FFFFFF"/>
                <w:lang w:eastAsia="zh-CN"/>
              </w:rPr>
              <w:t xml:space="preserve"> içi uygulamalar için imal edilmiş olmalı</w:t>
            </w: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shd w:val="clear" w:color="auto" w:fill="FFFFFF"/>
                <w:lang w:eastAsia="zh-CN"/>
              </w:rPr>
              <w:t xml:space="preserve"> ve b</w:t>
            </w:r>
            <w:r w:rsidR="0084327A"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shd w:val="clear" w:color="auto" w:fill="FFFFFF"/>
                <w:lang w:eastAsia="zh-CN"/>
              </w:rPr>
              <w:t xml:space="preserve">u özelliği orijinal kullanım kılavuz ve </w:t>
            </w:r>
            <w:r w:rsidR="00230538"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shd w:val="clear" w:color="auto" w:fill="FFFFFF"/>
                <w:lang w:eastAsia="zh-CN"/>
              </w:rPr>
              <w:t>kataloğunda</w:t>
            </w:r>
            <w:r w:rsidR="0084327A"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shd w:val="clear" w:color="auto" w:fill="FFFFFF"/>
                <w:lang w:eastAsia="zh-CN"/>
              </w:rPr>
              <w:t xml:space="preserve"> görülebilmelidir.</w:t>
            </w:r>
          </w:p>
          <w:p w14:paraId="627D4753" w14:textId="6AB3F836" w:rsidR="00DB3562" w:rsidRPr="00362E32" w:rsidRDefault="0084327A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6"/>
              <w:jc w:val="both"/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</w:pP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shd w:val="clear" w:color="auto" w:fill="FFFFFF"/>
                <w:lang w:eastAsia="zh-CN"/>
              </w:rPr>
              <w:lastRenderedPageBreak/>
              <w:t>Ürün, bağışıklık sistemini tetiklememeli, doku iyileşmesinde olumsuz etkileri olmamalıdır.</w:t>
            </w:r>
            <w:r w:rsidR="00587A7E"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shd w:val="clear" w:color="auto" w:fill="FFFFFF"/>
                <w:lang w:eastAsia="zh-CN"/>
              </w:rPr>
              <w:t xml:space="preserve"> Anti-alerjik olmalı</w:t>
            </w:r>
            <w:r w:rsidR="00CE4F05"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 xml:space="preserve"> ve </w:t>
            </w: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 xml:space="preserve">kullanılan yara bölgesinde yanma </w:t>
            </w:r>
            <w:r w:rsidR="00CE4F05"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>ve/</w:t>
            </w: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 xml:space="preserve">veya kızarıklık </w:t>
            </w:r>
            <w:r w:rsidR="00DB3562"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>yapmamalıdı</w:t>
            </w: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 xml:space="preserve">r. </w:t>
            </w:r>
            <w:r w:rsidR="00DB3562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</w:p>
          <w:p w14:paraId="784AF6BD" w14:textId="39A72322" w:rsidR="00DB3562" w:rsidRPr="00362E32" w:rsidRDefault="00DB3562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6"/>
              <w:jc w:val="both"/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</w:pPr>
            <w:r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Ürün, turnike ve basınç uygulanamayan yaralanmalarda kullanılabilir özellikte </w:t>
            </w: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 xml:space="preserve">olmalıdır. </w:t>
            </w:r>
          </w:p>
          <w:p w14:paraId="63A3CA03" w14:textId="1B96089D" w:rsidR="0084327A" w:rsidRPr="00362E32" w:rsidRDefault="0084327A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6"/>
              <w:jc w:val="both"/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</w:pP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 xml:space="preserve">Ürün, eldiven ve cerrahi aletlere yapışmamalıdır. </w:t>
            </w:r>
          </w:p>
          <w:p w14:paraId="6FFA0B1C" w14:textId="79C7C2A4" w:rsidR="00C76B30" w:rsidRPr="00370077" w:rsidRDefault="0084327A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 xml:space="preserve">Ürün </w:t>
            </w:r>
            <w:r w:rsidR="00026012"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>oda sıcaklığında güvenle saklanabilmeli v</w:t>
            </w: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 xml:space="preserve">akumlu poşetlerde paketlenmiş </w:t>
            </w:r>
            <w:r w:rsidR="00DB3562"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 xml:space="preserve">ve </w:t>
            </w:r>
            <w:r w:rsidR="00ED4D20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gama ışını </w:t>
            </w:r>
            <w:r w:rsidR="00DB3562"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ile </w:t>
            </w:r>
            <w:r w:rsidRPr="00362E32">
              <w:rPr>
                <w:rFonts w:ascii="Times New Roman" w:eastAsiaTheme="minorEastAsia" w:hAnsi="Times New Roman" w:cs="Times New Roman"/>
                <w:color w:val="171717" w:themeColor="background2" w:themeShade="1A"/>
                <w:sz w:val="24"/>
                <w:szCs w:val="24"/>
                <w:lang w:eastAsia="zh-CN"/>
              </w:rPr>
              <w:t xml:space="preserve">steril olmalıdır. </w:t>
            </w:r>
          </w:p>
        </w:tc>
      </w:tr>
      <w:tr w:rsidR="0038792A" w:rsidRPr="0033483D" w14:paraId="7DEB36FA" w14:textId="77777777" w:rsidTr="00ED4D20">
        <w:trPr>
          <w:trHeight w:val="1025"/>
        </w:trPr>
        <w:tc>
          <w:tcPr>
            <w:tcW w:w="1418" w:type="dxa"/>
          </w:tcPr>
          <w:p w14:paraId="35A5BF50" w14:textId="1B8B8F84" w:rsidR="0038792A" w:rsidRPr="00230538" w:rsidRDefault="0038792A" w:rsidP="00ED4D20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</w:pPr>
            <w:r w:rsidRPr="00230538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lastRenderedPageBreak/>
              <w:t>Genel Hükümler:</w:t>
            </w:r>
          </w:p>
        </w:tc>
        <w:tc>
          <w:tcPr>
            <w:tcW w:w="8709" w:type="dxa"/>
            <w:shd w:val="clear" w:color="auto" w:fill="auto"/>
            <w:vAlign w:val="center"/>
          </w:tcPr>
          <w:p w14:paraId="00B37330" w14:textId="77777777" w:rsidR="003C7095" w:rsidRPr="00362E32" w:rsidRDefault="003C7095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Ambalaj üzerinde son kullanma tarihi, LOT ve U</w:t>
            </w:r>
            <w:r w:rsidR="009C64B5" w:rsidRPr="00362E32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  <w:r w:rsidR="00973316" w:rsidRPr="00362E32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  <w:r w:rsidRPr="00362E32">
              <w:rPr>
                <w:rFonts w:ascii="Times New Roman" w:hAnsi="Times New Roman" w:cs="Times New Roman"/>
                <w:sz w:val="24"/>
                <w:szCs w:val="24"/>
              </w:rPr>
              <w:t>ilgisi bulunmalıdır.</w:t>
            </w:r>
          </w:p>
          <w:p w14:paraId="20D747D3" w14:textId="49836B73" w:rsidR="00DB3562" w:rsidRPr="00362E32" w:rsidRDefault="00DB3562" w:rsidP="00ED4D20">
            <w:pPr>
              <w:pStyle w:val="ListeParagraf"/>
              <w:numPr>
                <w:ilvl w:val="0"/>
                <w:numId w:val="20"/>
              </w:numPr>
              <w:spacing w:after="0" w:line="360" w:lineRule="auto"/>
              <w:ind w:left="737" w:right="147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362E32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zh-CN"/>
              </w:rPr>
              <w:t>Ürün, CE Belgeli ve Class III standardizasyon özelliklerine sahip olmalıdır.</w:t>
            </w:r>
          </w:p>
        </w:tc>
      </w:tr>
    </w:tbl>
    <w:p w14:paraId="43A9000B" w14:textId="77777777" w:rsidR="00CD6693" w:rsidRPr="0033483D" w:rsidRDefault="00CD6693" w:rsidP="0017618D">
      <w:pPr>
        <w:pStyle w:val="ListeParagraf"/>
        <w:tabs>
          <w:tab w:val="left" w:pos="284"/>
          <w:tab w:val="left" w:pos="426"/>
          <w:tab w:val="left" w:pos="3720"/>
        </w:tabs>
        <w:spacing w:before="120" w:after="120" w:line="36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45737D23" w14:textId="77777777" w:rsidR="00DF7E83" w:rsidRPr="0033483D" w:rsidRDefault="00DF7E83" w:rsidP="00DF7E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948B11" w14:textId="77777777" w:rsidR="0038792A" w:rsidRPr="0033483D" w:rsidRDefault="0038792A" w:rsidP="00DF7E83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38792A" w:rsidRPr="0033483D" w:rsidSect="002B3B0B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A95CE" w14:textId="77777777" w:rsidR="00D77091" w:rsidRDefault="00D77091" w:rsidP="0038792A">
      <w:pPr>
        <w:spacing w:after="0" w:line="240" w:lineRule="auto"/>
      </w:pPr>
      <w:r>
        <w:separator/>
      </w:r>
    </w:p>
  </w:endnote>
  <w:endnote w:type="continuationSeparator" w:id="0">
    <w:p w14:paraId="1B580AEA" w14:textId="77777777" w:rsidR="00D77091" w:rsidRDefault="00D77091" w:rsidP="00387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E7E20" w14:textId="77777777" w:rsidR="00D77091" w:rsidRDefault="00D77091" w:rsidP="0038792A">
      <w:pPr>
        <w:spacing w:after="0" w:line="240" w:lineRule="auto"/>
      </w:pPr>
      <w:r>
        <w:separator/>
      </w:r>
    </w:p>
  </w:footnote>
  <w:footnote w:type="continuationSeparator" w:id="0">
    <w:p w14:paraId="6924D4A5" w14:textId="77777777" w:rsidR="00D77091" w:rsidRDefault="00D77091" w:rsidP="00387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10E9C" w14:textId="55EA73EE" w:rsidR="007114FE" w:rsidRPr="00362E32" w:rsidRDefault="007114FE" w:rsidP="00ED4D20">
    <w:pPr>
      <w:spacing w:before="120" w:after="120" w:line="360" w:lineRule="auto"/>
      <w:ind w:left="142"/>
      <w:jc w:val="both"/>
      <w:rPr>
        <w:rFonts w:ascii="Times New Roman" w:hAnsi="Times New Roman"/>
        <w:b/>
        <w:bCs/>
        <w:sz w:val="24"/>
        <w:szCs w:val="24"/>
      </w:rPr>
    </w:pPr>
    <w:r w:rsidRPr="00362E32">
      <w:rPr>
        <w:rFonts w:ascii="Times New Roman" w:hAnsi="Times New Roman"/>
        <w:b/>
        <w:bCs/>
        <w:sz w:val="24"/>
        <w:szCs w:val="24"/>
      </w:rPr>
      <w:t>SMT</w:t>
    </w:r>
    <w:r w:rsidR="00DF4098" w:rsidRPr="00362E32">
      <w:rPr>
        <w:rFonts w:ascii="Times New Roman" w:hAnsi="Times New Roman"/>
        <w:b/>
        <w:bCs/>
        <w:sz w:val="24"/>
        <w:szCs w:val="24"/>
      </w:rPr>
      <w:t>3891</w:t>
    </w:r>
    <w:r w:rsidR="00524093" w:rsidRPr="00362E32">
      <w:rPr>
        <w:rFonts w:ascii="Times New Roman" w:hAnsi="Times New Roman"/>
        <w:b/>
        <w:bCs/>
        <w:sz w:val="24"/>
        <w:szCs w:val="24"/>
      </w:rPr>
      <w:t xml:space="preserve"> DERİN YARA</w:t>
    </w:r>
    <w:r w:rsidR="00B43970" w:rsidRPr="00362E32">
      <w:rPr>
        <w:rFonts w:ascii="Times New Roman" w:hAnsi="Times New Roman"/>
        <w:b/>
        <w:bCs/>
        <w:sz w:val="24"/>
        <w:szCs w:val="24"/>
      </w:rPr>
      <w:t xml:space="preserve"> </w:t>
    </w:r>
    <w:r w:rsidR="00524093" w:rsidRPr="00362E32">
      <w:rPr>
        <w:rFonts w:ascii="Times New Roman" w:hAnsi="Times New Roman"/>
        <w:b/>
        <w:bCs/>
        <w:sz w:val="24"/>
        <w:szCs w:val="24"/>
      </w:rPr>
      <w:t>TAMPON</w:t>
    </w:r>
    <w:r w:rsidR="00B43970" w:rsidRPr="00362E32">
      <w:rPr>
        <w:rFonts w:ascii="Times New Roman" w:hAnsi="Times New Roman"/>
        <w:b/>
        <w:bCs/>
        <w:sz w:val="24"/>
        <w:szCs w:val="24"/>
      </w:rPr>
      <w:t>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17A5CEF"/>
    <w:multiLevelType w:val="singleLevel"/>
    <w:tmpl w:val="D17A5CE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color w:val="000000" w:themeColor="text1"/>
      </w:rPr>
    </w:lvl>
  </w:abstractNum>
  <w:abstractNum w:abstractNumId="1" w15:restartNumberingAfterBreak="0">
    <w:nsid w:val="11E0773E"/>
    <w:multiLevelType w:val="hybridMultilevel"/>
    <w:tmpl w:val="D0B08E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A2939"/>
    <w:multiLevelType w:val="hybridMultilevel"/>
    <w:tmpl w:val="69B23AA6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43B5A"/>
    <w:multiLevelType w:val="hybridMultilevel"/>
    <w:tmpl w:val="CF50C9C8"/>
    <w:lvl w:ilvl="0" w:tplc="C2B0669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7" w:hanging="360"/>
      </w:pPr>
    </w:lvl>
    <w:lvl w:ilvl="2" w:tplc="041F001B" w:tentative="1">
      <w:start w:val="1"/>
      <w:numFmt w:val="lowerRoman"/>
      <w:lvlText w:val="%3."/>
      <w:lvlJc w:val="right"/>
      <w:pPr>
        <w:ind w:left="2157" w:hanging="180"/>
      </w:pPr>
    </w:lvl>
    <w:lvl w:ilvl="3" w:tplc="041F000F" w:tentative="1">
      <w:start w:val="1"/>
      <w:numFmt w:val="decimal"/>
      <w:lvlText w:val="%4."/>
      <w:lvlJc w:val="left"/>
      <w:pPr>
        <w:ind w:left="2877" w:hanging="360"/>
      </w:pPr>
    </w:lvl>
    <w:lvl w:ilvl="4" w:tplc="041F0019" w:tentative="1">
      <w:start w:val="1"/>
      <w:numFmt w:val="lowerLetter"/>
      <w:lvlText w:val="%5."/>
      <w:lvlJc w:val="left"/>
      <w:pPr>
        <w:ind w:left="3597" w:hanging="360"/>
      </w:pPr>
    </w:lvl>
    <w:lvl w:ilvl="5" w:tplc="041F001B" w:tentative="1">
      <w:start w:val="1"/>
      <w:numFmt w:val="lowerRoman"/>
      <w:lvlText w:val="%6."/>
      <w:lvlJc w:val="right"/>
      <w:pPr>
        <w:ind w:left="4317" w:hanging="180"/>
      </w:pPr>
    </w:lvl>
    <w:lvl w:ilvl="6" w:tplc="041F000F" w:tentative="1">
      <w:start w:val="1"/>
      <w:numFmt w:val="decimal"/>
      <w:lvlText w:val="%7."/>
      <w:lvlJc w:val="left"/>
      <w:pPr>
        <w:ind w:left="5037" w:hanging="360"/>
      </w:pPr>
    </w:lvl>
    <w:lvl w:ilvl="7" w:tplc="041F0019" w:tentative="1">
      <w:start w:val="1"/>
      <w:numFmt w:val="lowerLetter"/>
      <w:lvlText w:val="%8."/>
      <w:lvlJc w:val="left"/>
      <w:pPr>
        <w:ind w:left="5757" w:hanging="360"/>
      </w:pPr>
    </w:lvl>
    <w:lvl w:ilvl="8" w:tplc="041F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25002D97"/>
    <w:multiLevelType w:val="hybridMultilevel"/>
    <w:tmpl w:val="87123F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60FBE"/>
    <w:multiLevelType w:val="hybridMultilevel"/>
    <w:tmpl w:val="73807E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119D"/>
    <w:multiLevelType w:val="hybridMultilevel"/>
    <w:tmpl w:val="D3DAF4A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130D6"/>
    <w:multiLevelType w:val="multilevel"/>
    <w:tmpl w:val="A2CE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B4343C"/>
    <w:multiLevelType w:val="hybridMultilevel"/>
    <w:tmpl w:val="3462FD24"/>
    <w:lvl w:ilvl="0" w:tplc="041F000F">
      <w:start w:val="1"/>
      <w:numFmt w:val="decimal"/>
      <w:lvlText w:val="%1."/>
      <w:lvlJc w:val="left"/>
      <w:pPr>
        <w:ind w:left="955" w:hanging="360"/>
      </w:pPr>
    </w:lvl>
    <w:lvl w:ilvl="1" w:tplc="041F0019" w:tentative="1">
      <w:start w:val="1"/>
      <w:numFmt w:val="lowerLetter"/>
      <w:lvlText w:val="%2."/>
      <w:lvlJc w:val="left"/>
      <w:pPr>
        <w:ind w:left="1675" w:hanging="360"/>
      </w:pPr>
    </w:lvl>
    <w:lvl w:ilvl="2" w:tplc="041F001B" w:tentative="1">
      <w:start w:val="1"/>
      <w:numFmt w:val="lowerRoman"/>
      <w:lvlText w:val="%3."/>
      <w:lvlJc w:val="right"/>
      <w:pPr>
        <w:ind w:left="2395" w:hanging="180"/>
      </w:pPr>
    </w:lvl>
    <w:lvl w:ilvl="3" w:tplc="041F000F" w:tentative="1">
      <w:start w:val="1"/>
      <w:numFmt w:val="decimal"/>
      <w:lvlText w:val="%4."/>
      <w:lvlJc w:val="left"/>
      <w:pPr>
        <w:ind w:left="3115" w:hanging="360"/>
      </w:pPr>
    </w:lvl>
    <w:lvl w:ilvl="4" w:tplc="041F0019" w:tentative="1">
      <w:start w:val="1"/>
      <w:numFmt w:val="lowerLetter"/>
      <w:lvlText w:val="%5."/>
      <w:lvlJc w:val="left"/>
      <w:pPr>
        <w:ind w:left="3835" w:hanging="360"/>
      </w:pPr>
    </w:lvl>
    <w:lvl w:ilvl="5" w:tplc="041F001B" w:tentative="1">
      <w:start w:val="1"/>
      <w:numFmt w:val="lowerRoman"/>
      <w:lvlText w:val="%6."/>
      <w:lvlJc w:val="right"/>
      <w:pPr>
        <w:ind w:left="4555" w:hanging="180"/>
      </w:pPr>
    </w:lvl>
    <w:lvl w:ilvl="6" w:tplc="041F000F" w:tentative="1">
      <w:start w:val="1"/>
      <w:numFmt w:val="decimal"/>
      <w:lvlText w:val="%7."/>
      <w:lvlJc w:val="left"/>
      <w:pPr>
        <w:ind w:left="5275" w:hanging="360"/>
      </w:pPr>
    </w:lvl>
    <w:lvl w:ilvl="7" w:tplc="041F0019" w:tentative="1">
      <w:start w:val="1"/>
      <w:numFmt w:val="lowerLetter"/>
      <w:lvlText w:val="%8."/>
      <w:lvlJc w:val="left"/>
      <w:pPr>
        <w:ind w:left="5995" w:hanging="360"/>
      </w:pPr>
    </w:lvl>
    <w:lvl w:ilvl="8" w:tplc="041F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9" w15:restartNumberingAfterBreak="0">
    <w:nsid w:val="40B63AF1"/>
    <w:multiLevelType w:val="hybridMultilevel"/>
    <w:tmpl w:val="944A555C"/>
    <w:lvl w:ilvl="0" w:tplc="2146CCEE">
      <w:start w:val="1"/>
      <w:numFmt w:val="decimal"/>
      <w:lvlText w:val="%1."/>
      <w:lvlJc w:val="left"/>
      <w:pPr>
        <w:ind w:left="95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75" w:hanging="360"/>
      </w:pPr>
    </w:lvl>
    <w:lvl w:ilvl="2" w:tplc="041F001B" w:tentative="1">
      <w:start w:val="1"/>
      <w:numFmt w:val="lowerRoman"/>
      <w:lvlText w:val="%3."/>
      <w:lvlJc w:val="right"/>
      <w:pPr>
        <w:ind w:left="2395" w:hanging="180"/>
      </w:pPr>
    </w:lvl>
    <w:lvl w:ilvl="3" w:tplc="041F000F" w:tentative="1">
      <w:start w:val="1"/>
      <w:numFmt w:val="decimal"/>
      <w:lvlText w:val="%4."/>
      <w:lvlJc w:val="left"/>
      <w:pPr>
        <w:ind w:left="3115" w:hanging="360"/>
      </w:pPr>
    </w:lvl>
    <w:lvl w:ilvl="4" w:tplc="041F0019" w:tentative="1">
      <w:start w:val="1"/>
      <w:numFmt w:val="lowerLetter"/>
      <w:lvlText w:val="%5."/>
      <w:lvlJc w:val="left"/>
      <w:pPr>
        <w:ind w:left="3835" w:hanging="360"/>
      </w:pPr>
    </w:lvl>
    <w:lvl w:ilvl="5" w:tplc="041F001B" w:tentative="1">
      <w:start w:val="1"/>
      <w:numFmt w:val="lowerRoman"/>
      <w:lvlText w:val="%6."/>
      <w:lvlJc w:val="right"/>
      <w:pPr>
        <w:ind w:left="4555" w:hanging="180"/>
      </w:pPr>
    </w:lvl>
    <w:lvl w:ilvl="6" w:tplc="041F000F" w:tentative="1">
      <w:start w:val="1"/>
      <w:numFmt w:val="decimal"/>
      <w:lvlText w:val="%7."/>
      <w:lvlJc w:val="left"/>
      <w:pPr>
        <w:ind w:left="5275" w:hanging="360"/>
      </w:pPr>
    </w:lvl>
    <w:lvl w:ilvl="7" w:tplc="041F0019" w:tentative="1">
      <w:start w:val="1"/>
      <w:numFmt w:val="lowerLetter"/>
      <w:lvlText w:val="%8."/>
      <w:lvlJc w:val="left"/>
      <w:pPr>
        <w:ind w:left="5995" w:hanging="360"/>
      </w:pPr>
    </w:lvl>
    <w:lvl w:ilvl="8" w:tplc="041F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0" w15:restartNumberingAfterBreak="0">
    <w:nsid w:val="428113D5"/>
    <w:multiLevelType w:val="hybridMultilevel"/>
    <w:tmpl w:val="F3A0EC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7D42FE"/>
    <w:multiLevelType w:val="hybridMultilevel"/>
    <w:tmpl w:val="B40A7A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C3714"/>
    <w:multiLevelType w:val="hybridMultilevel"/>
    <w:tmpl w:val="93BAE4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608E9"/>
    <w:multiLevelType w:val="hybridMultilevel"/>
    <w:tmpl w:val="CF50C9C8"/>
    <w:lvl w:ilvl="0" w:tplc="C2B0669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7" w:hanging="360"/>
      </w:pPr>
    </w:lvl>
    <w:lvl w:ilvl="2" w:tplc="041F001B" w:tentative="1">
      <w:start w:val="1"/>
      <w:numFmt w:val="lowerRoman"/>
      <w:lvlText w:val="%3."/>
      <w:lvlJc w:val="right"/>
      <w:pPr>
        <w:ind w:left="2157" w:hanging="180"/>
      </w:pPr>
    </w:lvl>
    <w:lvl w:ilvl="3" w:tplc="041F000F" w:tentative="1">
      <w:start w:val="1"/>
      <w:numFmt w:val="decimal"/>
      <w:lvlText w:val="%4."/>
      <w:lvlJc w:val="left"/>
      <w:pPr>
        <w:ind w:left="2877" w:hanging="360"/>
      </w:pPr>
    </w:lvl>
    <w:lvl w:ilvl="4" w:tplc="041F0019" w:tentative="1">
      <w:start w:val="1"/>
      <w:numFmt w:val="lowerLetter"/>
      <w:lvlText w:val="%5."/>
      <w:lvlJc w:val="left"/>
      <w:pPr>
        <w:ind w:left="3597" w:hanging="360"/>
      </w:pPr>
    </w:lvl>
    <w:lvl w:ilvl="5" w:tplc="041F001B" w:tentative="1">
      <w:start w:val="1"/>
      <w:numFmt w:val="lowerRoman"/>
      <w:lvlText w:val="%6."/>
      <w:lvlJc w:val="right"/>
      <w:pPr>
        <w:ind w:left="4317" w:hanging="180"/>
      </w:pPr>
    </w:lvl>
    <w:lvl w:ilvl="6" w:tplc="041F000F" w:tentative="1">
      <w:start w:val="1"/>
      <w:numFmt w:val="decimal"/>
      <w:lvlText w:val="%7."/>
      <w:lvlJc w:val="left"/>
      <w:pPr>
        <w:ind w:left="5037" w:hanging="360"/>
      </w:pPr>
    </w:lvl>
    <w:lvl w:ilvl="7" w:tplc="041F0019" w:tentative="1">
      <w:start w:val="1"/>
      <w:numFmt w:val="lowerLetter"/>
      <w:lvlText w:val="%8."/>
      <w:lvlJc w:val="left"/>
      <w:pPr>
        <w:ind w:left="5757" w:hanging="360"/>
      </w:pPr>
    </w:lvl>
    <w:lvl w:ilvl="8" w:tplc="041F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643C9869"/>
    <w:multiLevelType w:val="hybridMultilevel"/>
    <w:tmpl w:val="0D4C5CB4"/>
    <w:lvl w:ilvl="0" w:tplc="EE4C88B2">
      <w:start w:val="1"/>
      <w:numFmt w:val="decimal"/>
      <w:lvlText w:val="%1."/>
      <w:lvlJc w:val="left"/>
    </w:lvl>
    <w:lvl w:ilvl="1" w:tplc="7640F7D0">
      <w:numFmt w:val="decimal"/>
      <w:lvlText w:val=""/>
      <w:lvlJc w:val="left"/>
    </w:lvl>
    <w:lvl w:ilvl="2" w:tplc="69987DB0">
      <w:numFmt w:val="decimal"/>
      <w:lvlText w:val=""/>
      <w:lvlJc w:val="left"/>
    </w:lvl>
    <w:lvl w:ilvl="3" w:tplc="6CE29372">
      <w:numFmt w:val="decimal"/>
      <w:lvlText w:val=""/>
      <w:lvlJc w:val="left"/>
    </w:lvl>
    <w:lvl w:ilvl="4" w:tplc="2422824E">
      <w:numFmt w:val="decimal"/>
      <w:lvlText w:val=""/>
      <w:lvlJc w:val="left"/>
    </w:lvl>
    <w:lvl w:ilvl="5" w:tplc="89A4E414">
      <w:numFmt w:val="decimal"/>
      <w:lvlText w:val=""/>
      <w:lvlJc w:val="left"/>
    </w:lvl>
    <w:lvl w:ilvl="6" w:tplc="9482CBDC">
      <w:numFmt w:val="decimal"/>
      <w:lvlText w:val=""/>
      <w:lvlJc w:val="left"/>
    </w:lvl>
    <w:lvl w:ilvl="7" w:tplc="2B90BC68">
      <w:numFmt w:val="decimal"/>
      <w:lvlText w:val=""/>
      <w:lvlJc w:val="left"/>
    </w:lvl>
    <w:lvl w:ilvl="8" w:tplc="53985F7E">
      <w:numFmt w:val="decimal"/>
      <w:lvlText w:val=""/>
      <w:lvlJc w:val="left"/>
    </w:lvl>
  </w:abstractNum>
  <w:abstractNum w:abstractNumId="15" w15:restartNumberingAfterBreak="0">
    <w:nsid w:val="6BCC3E8A"/>
    <w:multiLevelType w:val="multilevel"/>
    <w:tmpl w:val="CCE4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B33B6A"/>
    <w:multiLevelType w:val="hybridMultilevel"/>
    <w:tmpl w:val="1828FC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A41A41"/>
    <w:multiLevelType w:val="hybridMultilevel"/>
    <w:tmpl w:val="048E08C0"/>
    <w:lvl w:ilvl="0" w:tplc="8C6A69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DC43FE"/>
    <w:multiLevelType w:val="hybridMultilevel"/>
    <w:tmpl w:val="3C20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561A6"/>
    <w:multiLevelType w:val="hybridMultilevel"/>
    <w:tmpl w:val="C6541104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15"/>
  </w:num>
  <w:num w:numId="5">
    <w:abstractNumId w:val="14"/>
  </w:num>
  <w:num w:numId="6">
    <w:abstractNumId w:val="2"/>
  </w:num>
  <w:num w:numId="7">
    <w:abstractNumId w:val="0"/>
  </w:num>
  <w:num w:numId="8">
    <w:abstractNumId w:val="19"/>
  </w:num>
  <w:num w:numId="9">
    <w:abstractNumId w:val="18"/>
  </w:num>
  <w:num w:numId="10">
    <w:abstractNumId w:val="5"/>
  </w:num>
  <w:num w:numId="11">
    <w:abstractNumId w:val="3"/>
  </w:num>
  <w:num w:numId="12">
    <w:abstractNumId w:val="13"/>
  </w:num>
  <w:num w:numId="13">
    <w:abstractNumId w:val="17"/>
  </w:num>
  <w:num w:numId="14">
    <w:abstractNumId w:val="16"/>
  </w:num>
  <w:num w:numId="15">
    <w:abstractNumId w:val="8"/>
  </w:num>
  <w:num w:numId="16">
    <w:abstractNumId w:val="9"/>
  </w:num>
  <w:num w:numId="17">
    <w:abstractNumId w:val="12"/>
  </w:num>
  <w:num w:numId="18">
    <w:abstractNumId w:val="11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92A"/>
    <w:rsid w:val="00004C8C"/>
    <w:rsid w:val="00012BCF"/>
    <w:rsid w:val="00013808"/>
    <w:rsid w:val="00026012"/>
    <w:rsid w:val="00031773"/>
    <w:rsid w:val="00034302"/>
    <w:rsid w:val="0005070D"/>
    <w:rsid w:val="000633B5"/>
    <w:rsid w:val="00076076"/>
    <w:rsid w:val="000D3711"/>
    <w:rsid w:val="001007DC"/>
    <w:rsid w:val="0017618D"/>
    <w:rsid w:val="00190DB8"/>
    <w:rsid w:val="001B34EE"/>
    <w:rsid w:val="001C29B8"/>
    <w:rsid w:val="001D223C"/>
    <w:rsid w:val="001E275D"/>
    <w:rsid w:val="001E5751"/>
    <w:rsid w:val="00222C67"/>
    <w:rsid w:val="00230538"/>
    <w:rsid w:val="0027026D"/>
    <w:rsid w:val="002919EB"/>
    <w:rsid w:val="002B2F93"/>
    <w:rsid w:val="002B3B0B"/>
    <w:rsid w:val="002B7C39"/>
    <w:rsid w:val="002C4646"/>
    <w:rsid w:val="002F51A4"/>
    <w:rsid w:val="00307AC2"/>
    <w:rsid w:val="003136C5"/>
    <w:rsid w:val="00313BBE"/>
    <w:rsid w:val="00313EF0"/>
    <w:rsid w:val="00323ECB"/>
    <w:rsid w:val="0033483D"/>
    <w:rsid w:val="00343BEE"/>
    <w:rsid w:val="00362E32"/>
    <w:rsid w:val="00370077"/>
    <w:rsid w:val="00373894"/>
    <w:rsid w:val="0038792A"/>
    <w:rsid w:val="0039014D"/>
    <w:rsid w:val="00393041"/>
    <w:rsid w:val="003A25E2"/>
    <w:rsid w:val="003C7095"/>
    <w:rsid w:val="004039F6"/>
    <w:rsid w:val="00403BF8"/>
    <w:rsid w:val="0041334D"/>
    <w:rsid w:val="00434238"/>
    <w:rsid w:val="00451475"/>
    <w:rsid w:val="00457F0F"/>
    <w:rsid w:val="004A014E"/>
    <w:rsid w:val="004A4515"/>
    <w:rsid w:val="004D5F83"/>
    <w:rsid w:val="004F6EBE"/>
    <w:rsid w:val="00524093"/>
    <w:rsid w:val="00525A66"/>
    <w:rsid w:val="00536936"/>
    <w:rsid w:val="0053713C"/>
    <w:rsid w:val="00585303"/>
    <w:rsid w:val="00587A7E"/>
    <w:rsid w:val="00597FE1"/>
    <w:rsid w:val="005A0A96"/>
    <w:rsid w:val="005C476F"/>
    <w:rsid w:val="005D3E53"/>
    <w:rsid w:val="005E7001"/>
    <w:rsid w:val="005F0E51"/>
    <w:rsid w:val="006017F4"/>
    <w:rsid w:val="006121D7"/>
    <w:rsid w:val="006177AF"/>
    <w:rsid w:val="0066724B"/>
    <w:rsid w:val="006728F9"/>
    <w:rsid w:val="006743E3"/>
    <w:rsid w:val="00683904"/>
    <w:rsid w:val="00690B22"/>
    <w:rsid w:val="00691C65"/>
    <w:rsid w:val="006B271B"/>
    <w:rsid w:val="006D617A"/>
    <w:rsid w:val="006E2751"/>
    <w:rsid w:val="006F1EA7"/>
    <w:rsid w:val="007114FE"/>
    <w:rsid w:val="00711DCC"/>
    <w:rsid w:val="00730746"/>
    <w:rsid w:val="00784278"/>
    <w:rsid w:val="007A32D6"/>
    <w:rsid w:val="007A6C4E"/>
    <w:rsid w:val="007B3345"/>
    <w:rsid w:val="007B49D9"/>
    <w:rsid w:val="007D14FA"/>
    <w:rsid w:val="007F6239"/>
    <w:rsid w:val="008031D7"/>
    <w:rsid w:val="0081555D"/>
    <w:rsid w:val="0084327A"/>
    <w:rsid w:val="00852AB6"/>
    <w:rsid w:val="00862BE7"/>
    <w:rsid w:val="008641AB"/>
    <w:rsid w:val="00882EBE"/>
    <w:rsid w:val="0089505B"/>
    <w:rsid w:val="008D2325"/>
    <w:rsid w:val="008D6EE0"/>
    <w:rsid w:val="0090716D"/>
    <w:rsid w:val="00916324"/>
    <w:rsid w:val="009368A4"/>
    <w:rsid w:val="00936B0A"/>
    <w:rsid w:val="009516C0"/>
    <w:rsid w:val="0096546C"/>
    <w:rsid w:val="00973316"/>
    <w:rsid w:val="009C1496"/>
    <w:rsid w:val="009C64B5"/>
    <w:rsid w:val="00A36D1E"/>
    <w:rsid w:val="00A52F76"/>
    <w:rsid w:val="00A72211"/>
    <w:rsid w:val="00A742E0"/>
    <w:rsid w:val="00A75089"/>
    <w:rsid w:val="00A82FF8"/>
    <w:rsid w:val="00AA0FC9"/>
    <w:rsid w:val="00AD24F9"/>
    <w:rsid w:val="00AE265D"/>
    <w:rsid w:val="00AE4218"/>
    <w:rsid w:val="00AF72E7"/>
    <w:rsid w:val="00B170FE"/>
    <w:rsid w:val="00B35146"/>
    <w:rsid w:val="00B355A1"/>
    <w:rsid w:val="00B4166E"/>
    <w:rsid w:val="00B43970"/>
    <w:rsid w:val="00B63DD0"/>
    <w:rsid w:val="00B76A96"/>
    <w:rsid w:val="00BA22B4"/>
    <w:rsid w:val="00BA619D"/>
    <w:rsid w:val="00BC0939"/>
    <w:rsid w:val="00BD52A3"/>
    <w:rsid w:val="00C00704"/>
    <w:rsid w:val="00C2770D"/>
    <w:rsid w:val="00C27A61"/>
    <w:rsid w:val="00C40BA5"/>
    <w:rsid w:val="00C41654"/>
    <w:rsid w:val="00C41A38"/>
    <w:rsid w:val="00C4304B"/>
    <w:rsid w:val="00C76B30"/>
    <w:rsid w:val="00C937C0"/>
    <w:rsid w:val="00CA53E5"/>
    <w:rsid w:val="00CC3E30"/>
    <w:rsid w:val="00CD6693"/>
    <w:rsid w:val="00CE4F05"/>
    <w:rsid w:val="00D10434"/>
    <w:rsid w:val="00D16BF6"/>
    <w:rsid w:val="00D21109"/>
    <w:rsid w:val="00D43B87"/>
    <w:rsid w:val="00D62772"/>
    <w:rsid w:val="00D77091"/>
    <w:rsid w:val="00DA048D"/>
    <w:rsid w:val="00DB3562"/>
    <w:rsid w:val="00DB59DA"/>
    <w:rsid w:val="00DB5BED"/>
    <w:rsid w:val="00DC33E1"/>
    <w:rsid w:val="00DD15B6"/>
    <w:rsid w:val="00DF4098"/>
    <w:rsid w:val="00DF7E83"/>
    <w:rsid w:val="00E308DE"/>
    <w:rsid w:val="00E3230A"/>
    <w:rsid w:val="00E46A47"/>
    <w:rsid w:val="00E80940"/>
    <w:rsid w:val="00E90965"/>
    <w:rsid w:val="00E90E84"/>
    <w:rsid w:val="00ED33DD"/>
    <w:rsid w:val="00ED4D20"/>
    <w:rsid w:val="00EE7527"/>
    <w:rsid w:val="00EF0090"/>
    <w:rsid w:val="00EF6759"/>
    <w:rsid w:val="00F13B02"/>
    <w:rsid w:val="00F4755E"/>
    <w:rsid w:val="00F50D6E"/>
    <w:rsid w:val="00F822B0"/>
    <w:rsid w:val="00FB068B"/>
    <w:rsid w:val="00FC2D10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EFD259"/>
  <w15:chartTrackingRefBased/>
  <w15:docId w15:val="{77DB5D16-2EA4-4116-B83B-AB5CFD61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792A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879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3879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792A"/>
  </w:style>
  <w:style w:type="paragraph" w:styleId="AltBilgi">
    <w:name w:val="footer"/>
    <w:basedOn w:val="Normal"/>
    <w:link w:val="Al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792A"/>
  </w:style>
  <w:style w:type="paragraph" w:customStyle="1" w:styleId="Gvdemetni">
    <w:name w:val="Gövde metni"/>
    <w:basedOn w:val="Normal"/>
    <w:rsid w:val="006F1EA7"/>
    <w:pPr>
      <w:widowControl w:val="0"/>
      <w:shd w:val="clear" w:color="auto" w:fill="FFFFFF"/>
      <w:suppressAutoHyphens/>
      <w:autoSpaceDN w:val="0"/>
      <w:spacing w:after="0" w:line="277" w:lineRule="exact"/>
      <w:ind w:hanging="340"/>
      <w:jc w:val="both"/>
      <w:textAlignment w:val="baseline"/>
    </w:pPr>
    <w:rPr>
      <w:rFonts w:ascii="Segoe UI" w:eastAsia="Segoe UI" w:hAnsi="Segoe UI" w:cs="Segoe UI"/>
      <w:kern w:val="3"/>
      <w:sz w:val="19"/>
      <w:szCs w:val="19"/>
    </w:rPr>
  </w:style>
  <w:style w:type="paragraph" w:styleId="ListeParagraf">
    <w:name w:val="List Paragraph"/>
    <w:basedOn w:val="Normal"/>
    <w:uiPriority w:val="34"/>
    <w:qFormat/>
    <w:rsid w:val="006F1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3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33AB53A-DD68-4612-93AF-C9A2DA343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Reyyan GÜREL</cp:lastModifiedBy>
  <cp:revision>5</cp:revision>
  <cp:lastPrinted>2025-11-19T09:18:00Z</cp:lastPrinted>
  <dcterms:created xsi:type="dcterms:W3CDTF">2025-11-19T09:33:00Z</dcterms:created>
  <dcterms:modified xsi:type="dcterms:W3CDTF">2026-03-10T08:10:00Z</dcterms:modified>
</cp:coreProperties>
</file>